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2A36B" w14:textId="77777777" w:rsidR="00216100" w:rsidRPr="00216100" w:rsidRDefault="00216100" w:rsidP="00216100">
      <w:pPr>
        <w:spacing w:after="0" w:line="240" w:lineRule="auto"/>
        <w:jc w:val="left"/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</w:pPr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 xml:space="preserve">Sinh </w:t>
      </w:r>
      <w:proofErr w:type="spellStart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Tố</w:t>
      </w:r>
      <w:proofErr w:type="spellEnd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 xml:space="preserve"> K2 </w:t>
      </w:r>
      <w:proofErr w:type="spellStart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cực</w:t>
      </w:r>
      <w:proofErr w:type="spellEnd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kỳ</w:t>
      </w:r>
      <w:proofErr w:type="spellEnd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quan</w:t>
      </w:r>
      <w:proofErr w:type="spellEnd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trọng</w:t>
      </w:r>
      <w:proofErr w:type="spellEnd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để</w:t>
      </w:r>
      <w:proofErr w:type="spellEnd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phòng</w:t>
      </w:r>
      <w:proofErr w:type="spellEnd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ngừa</w:t>
      </w:r>
      <w:proofErr w:type="spellEnd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và</w:t>
      </w:r>
      <w:proofErr w:type="spellEnd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chữatrị</w:t>
      </w:r>
      <w:proofErr w:type="spellEnd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nhiều</w:t>
      </w:r>
      <w:proofErr w:type="spellEnd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chứng</w:t>
      </w:r>
      <w:proofErr w:type="spellEnd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bệnh</w:t>
      </w:r>
      <w:proofErr w:type="spellEnd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của</w:t>
      </w:r>
      <w:proofErr w:type="spellEnd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người</w:t>
      </w:r>
      <w:proofErr w:type="spellEnd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già</w:t>
      </w:r>
      <w:proofErr w:type="spellEnd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.</w:t>
      </w:r>
    </w:p>
    <w:p w14:paraId="3FD3F78B" w14:textId="77777777" w:rsidR="00216100" w:rsidRPr="00216100" w:rsidRDefault="00216100" w:rsidP="00216100">
      <w:pPr>
        <w:spacing w:after="0" w:line="240" w:lineRule="auto"/>
        <w:jc w:val="left"/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</w:pPr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 bs Phạm Hiếu Liêm</w:t>
      </w:r>
    </w:p>
    <w:p w14:paraId="41CC67C3" w14:textId="77777777" w:rsidR="00216100" w:rsidRPr="00216100" w:rsidRDefault="00216100" w:rsidP="00216100">
      <w:pPr>
        <w:spacing w:after="0" w:line="240" w:lineRule="auto"/>
        <w:jc w:val="left"/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</w:pPr>
    </w:p>
    <w:p w14:paraId="59B57CA1" w14:textId="77777777" w:rsidR="00216100" w:rsidRPr="00216100" w:rsidRDefault="00216100" w:rsidP="00216100">
      <w:pPr>
        <w:spacing w:after="0" w:line="240" w:lineRule="auto"/>
        <w:jc w:val="left"/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</w:pP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Từ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hậu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bán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thế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kỷ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thứ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20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đến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nay,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tuổi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thọ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của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con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người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đã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tăng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vọt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trung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bình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bây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giờ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trên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80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tuổi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. Với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tuổi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thọ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gia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tăng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các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thứ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bệnh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như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Ba Cao (Cao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Mỡ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Cao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Máu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Cao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Đường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loại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2),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bệnh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Suy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Thận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Mãn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Tính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bệnh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Tim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Mạch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bệnh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Xốp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Xương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các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bệnh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Ung Thư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cũng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tăng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theo.</w:t>
      </w:r>
      <w:proofErr w:type="spellEnd"/>
    </w:p>
    <w:p w14:paraId="227B0FB2" w14:textId="77777777" w:rsidR="00216100" w:rsidRPr="00216100" w:rsidRDefault="00216100" w:rsidP="00216100">
      <w:pPr>
        <w:spacing w:after="0" w:line="240" w:lineRule="auto"/>
        <w:jc w:val="left"/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</w:pPr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Y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học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tiến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bộ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mang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đến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các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thuốc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công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hiệu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giúp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bệnh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nhân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sống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lâu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hơn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như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Statin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cho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Cao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Mỡ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thuốc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chống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angiotensin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cho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Cao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Máu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thuốc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Metformin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cho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Cao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Đường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loại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2, </w:t>
      </w:r>
      <w:proofErr w:type="gram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v.v..</w:t>
      </w:r>
      <w:proofErr w:type="gram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Tuy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nhiên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các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chứng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Ba Cao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về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lâu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về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dài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vẫn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gây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suy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thận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mãn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tính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khiến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một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số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không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ít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bệnh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nhân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phải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cần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đến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giải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phẫu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ghép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thận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hay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lọc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máu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(dialysis)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để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sống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còn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.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Bất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kể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điều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trị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tinh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vi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cẩn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thận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bởi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các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bác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sĩ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chuyên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về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thận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đến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đâu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nhiều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bệnh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nhân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vẫn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bị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bệnh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mạch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vành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tim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sau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khi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đã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lọc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máu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hay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ghép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thận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vài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năm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nguyên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nhân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vẫn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chưa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được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biết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rõ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.</w:t>
      </w:r>
    </w:p>
    <w:p w14:paraId="6615E605" w14:textId="77777777" w:rsidR="00216100" w:rsidRPr="00216100" w:rsidRDefault="00216100" w:rsidP="00216100">
      <w:pPr>
        <w:spacing w:after="0" w:line="240" w:lineRule="auto"/>
        <w:jc w:val="left"/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</w:pPr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Trong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khi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đó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các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sau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tuổi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tắt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kinh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bắt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đầu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mất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dần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calcium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trong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người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đưa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đến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chứng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xốp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xương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.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Dùng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hoóc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môn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estrogen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có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thể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làm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chậm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sự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lão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hóa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ấy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nhưng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có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thể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tăng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nguy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cơ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bị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ung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thư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vú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. Quý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được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bác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sĩ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khuyên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uống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thêm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calcium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sinh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tố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D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để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làm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chậm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sự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tiến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triển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của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xốp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xương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.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Nhưng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uống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nhiều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calcium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một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con dao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hai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lưỡi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: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ngoài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việc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gây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sạn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thận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quá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nhiều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calcium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khiến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thành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mạch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máu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bị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đóng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vôi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gây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bệnh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tim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mạch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tăng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tử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vong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trước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đây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tưởng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chỉ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gặp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ở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đàn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ông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uống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calcium,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nhưng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gần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đây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cho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thấy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phụ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nữ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cũng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bị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như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vậy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.</w:t>
      </w:r>
    </w:p>
    <w:p w14:paraId="71263D28" w14:textId="77777777" w:rsidR="00216100" w:rsidRPr="00216100" w:rsidRDefault="00216100" w:rsidP="00216100">
      <w:pPr>
        <w:spacing w:after="0" w:line="240" w:lineRule="auto"/>
        <w:jc w:val="left"/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</w:pPr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May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thay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trong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những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năm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gần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đây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khảo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cứu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cho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thấy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một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loại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sinh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tố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K,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gọi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K2,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có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thể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giúp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phòng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ngừa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chữa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việc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Calcium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nhầm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chỗ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đóng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trên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thành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mạch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máu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gây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tắc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nghẽn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thay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vì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đóng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lên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xương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giúp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xương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bớt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xốp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loãng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.</w:t>
      </w:r>
    </w:p>
    <w:p w14:paraId="63052496" w14:textId="77777777" w:rsidR="00216100" w:rsidRPr="00216100" w:rsidRDefault="00216100" w:rsidP="00216100">
      <w:pPr>
        <w:spacing w:after="0" w:line="240" w:lineRule="auto"/>
        <w:jc w:val="left"/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</w:pPr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 xml:space="preserve">Sinh </w:t>
      </w:r>
      <w:proofErr w:type="spellStart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Tố</w:t>
      </w:r>
      <w:proofErr w:type="spellEnd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 xml:space="preserve"> K2 </w:t>
      </w:r>
      <w:proofErr w:type="spellStart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là</w:t>
      </w:r>
      <w:proofErr w:type="spellEnd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proofErr w:type="gramStart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gì</w:t>
      </w:r>
      <w:proofErr w:type="spellEnd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 xml:space="preserve"> ?</w:t>
      </w:r>
      <w:proofErr w:type="gramEnd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Nguồn</w:t>
      </w:r>
      <w:proofErr w:type="spellEnd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 xml:space="preserve"> ở </w:t>
      </w:r>
      <w:proofErr w:type="spellStart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đâu</w:t>
      </w:r>
      <w:proofErr w:type="spellEnd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?</w:t>
      </w:r>
    </w:p>
    <w:p w14:paraId="57596E79" w14:textId="77777777" w:rsidR="00216100" w:rsidRPr="00216100" w:rsidRDefault="00216100" w:rsidP="00216100">
      <w:pPr>
        <w:spacing w:after="0" w:line="240" w:lineRule="auto"/>
        <w:jc w:val="left"/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</w:pP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Từ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lâu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chúng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ta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đã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biết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sinh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tố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K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đóng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vai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trò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quan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trọng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trong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việc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cầm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máu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đông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máu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.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Thật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ra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có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hai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loại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sinh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tố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K: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sinh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tố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K1 (Phylloquinone)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chiếm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90%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thành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phần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loại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cần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thiết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cho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máu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đông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có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nhiều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trong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các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loại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rau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xanh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như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rau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dền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; 10%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còn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lại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sinh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tố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K2 (Menaquinone)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đóng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vai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trò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quan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trọng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trong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việc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vận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lastRenderedPageBreak/>
        <w:t>chuyển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calcium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từ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máu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đến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đúng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mục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tiêu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ở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xương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răng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thay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vì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phân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phối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bừa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bãi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khắp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nơi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gây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nên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các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chứng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bệnh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đề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cập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trong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phần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dẫn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đầu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của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bài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này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. Sinh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tố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K2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tổng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hợp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một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số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ít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từ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vi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trùng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trong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ruột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nhưng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đa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số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đến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từ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thịt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sữa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lòng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đỏ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trứng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bơ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phó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mát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.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Vì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sinh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tố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K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hòa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tan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trong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mỡ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sữa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phó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mát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bị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lấy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mất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mỡ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sẽ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không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còn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sinh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tố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K2. Hai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thực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phẩm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có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nhiều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sinh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tố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K2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nhất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gan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bò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món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đậu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nành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lên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men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của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người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Nhật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gọi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Natto. Sinh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tố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K2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có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side chain isoprenoid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từ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MK-4 (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chuỗi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ngắn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)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đến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MK-14 (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chuỗi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dài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).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Chuỗi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trung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bình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MK-7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loại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thông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dụng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nhất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vì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dễ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được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hấp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thụ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qua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đường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ruột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.</w:t>
      </w:r>
    </w:p>
    <w:p w14:paraId="1CF00BF3" w14:textId="77777777" w:rsidR="00216100" w:rsidRPr="00216100" w:rsidRDefault="00216100" w:rsidP="00216100">
      <w:pPr>
        <w:spacing w:after="0" w:line="240" w:lineRule="auto"/>
        <w:jc w:val="left"/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</w:pPr>
      <w:r w:rsidRPr="00216100">
        <w:rPr>
          <w:rFonts w:ascii="Arial" w:eastAsia="Times New Roman" w:hAnsi="Arial" w:cs="Arial"/>
          <w:noProof/>
          <w:color w:val="0C0C0C"/>
          <w:kern w:val="0"/>
          <w:sz w:val="30"/>
          <w:szCs w:val="30"/>
          <w14:ligatures w14:val="none"/>
        </w:rPr>
        <w:drawing>
          <wp:inline distT="0" distB="0" distL="0" distR="0" wp14:anchorId="7B65AF5E" wp14:editId="0705B292">
            <wp:extent cx="4743450" cy="3476625"/>
            <wp:effectExtent l="0" t="0" r="0" b="9525"/>
            <wp:docPr id="11" name="Picture 9" descr="Diagram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agram 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723A6" w14:textId="77777777" w:rsidR="00216100" w:rsidRPr="00216100" w:rsidRDefault="00216100" w:rsidP="00216100">
      <w:pPr>
        <w:spacing w:after="0" w:line="240" w:lineRule="auto"/>
        <w:jc w:val="left"/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</w:pPr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Trong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các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xứ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kỹ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nghệ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lượng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sinh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tố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K2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từ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thực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phẩm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chế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biến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ngày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càng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giảm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thiểu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bắt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đầu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từ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thập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niên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1950;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cho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đến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nay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hầu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như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100%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người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Mỹ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không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ăn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đủ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sinh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tố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K2 (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cần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tối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thiểu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khoảng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32mcg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mỗi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ngày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).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Những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người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Nhật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có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ăn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đều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món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natto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nhóm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dân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duy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nhất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không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thiếu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K2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họ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sống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lâu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hơn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mạnh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khỏe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hơn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với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ít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chứng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bệnh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lão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suy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hơn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người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Âu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Mỹ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.</w:t>
      </w:r>
    </w:p>
    <w:p w14:paraId="6CEF5DE2" w14:textId="77777777" w:rsidR="00216100" w:rsidRPr="00216100" w:rsidRDefault="00216100" w:rsidP="00216100">
      <w:pPr>
        <w:spacing w:after="0" w:line="240" w:lineRule="auto"/>
        <w:jc w:val="left"/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</w:pPr>
      <w:proofErr w:type="spellStart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Tác</w:t>
      </w:r>
      <w:proofErr w:type="spellEnd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dụng</w:t>
      </w:r>
      <w:proofErr w:type="spellEnd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của</w:t>
      </w:r>
      <w:proofErr w:type="spellEnd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sinh</w:t>
      </w:r>
      <w:proofErr w:type="spellEnd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tố</w:t>
      </w:r>
      <w:proofErr w:type="spellEnd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 xml:space="preserve"> K2:</w:t>
      </w:r>
    </w:p>
    <w:p w14:paraId="35F1AB5A" w14:textId="77777777" w:rsidR="00216100" w:rsidRPr="00216100" w:rsidRDefault="00216100" w:rsidP="00216100">
      <w:pPr>
        <w:spacing w:after="0" w:line="240" w:lineRule="auto"/>
        <w:jc w:val="left"/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</w:pP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Trên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xương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sinh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tố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K2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tác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động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chất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osteocalcin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từ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tế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bào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tạo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xương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osteoblast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giúp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điều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động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calcium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kết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với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khoáng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hydroxyapatite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khiến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xương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thêm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chắc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cứng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ngừa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được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xốp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xương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ở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tuổi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già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.</w:t>
      </w:r>
    </w:p>
    <w:p w14:paraId="1347661A" w14:textId="77777777" w:rsidR="00216100" w:rsidRPr="00216100" w:rsidRDefault="00216100" w:rsidP="00216100">
      <w:pPr>
        <w:spacing w:after="0" w:line="240" w:lineRule="auto"/>
        <w:jc w:val="left"/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</w:pPr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lastRenderedPageBreak/>
        <w:t xml:space="preserve">Trong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mạch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máu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sinh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tố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K2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có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tác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dụng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vào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chất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đạm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trên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thành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mạch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máu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Matrix GLA Protein (MGP),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chống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lại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sự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kết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tụ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của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chất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vôi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trong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mạch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máu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gây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bệnh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xơ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cứng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làm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nghẽn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tuần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hoàn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máu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đồng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thời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chống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lại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kết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tụ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calcium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trong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các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mô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mềm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.</w:t>
      </w:r>
    </w:p>
    <w:p w14:paraId="3524B515" w14:textId="77777777" w:rsidR="00216100" w:rsidRPr="00216100" w:rsidRDefault="00216100" w:rsidP="00216100">
      <w:pPr>
        <w:spacing w:after="0" w:line="240" w:lineRule="auto"/>
        <w:jc w:val="left"/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</w:pP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Chúng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ta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có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thể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ví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sinh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tố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K2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như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cảnh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sát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lưu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thông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giúp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vận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chuyển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calcium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trong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máu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đến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đúng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chỗ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ở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xương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răng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thay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vì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lạc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vào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thành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mạch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máu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các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mô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mềm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.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Nhờ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vậy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răng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nướu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răng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cũng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tốt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hơn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với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sinh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tố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K2.</w:t>
      </w:r>
    </w:p>
    <w:p w14:paraId="5C43C4F6" w14:textId="77777777" w:rsidR="00216100" w:rsidRPr="00216100" w:rsidRDefault="00216100" w:rsidP="00216100">
      <w:pPr>
        <w:spacing w:after="0" w:line="240" w:lineRule="auto"/>
        <w:jc w:val="left"/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</w:pPr>
      <w:r w:rsidRPr="00216100">
        <w:rPr>
          <w:rFonts w:ascii="Arial" w:eastAsia="Times New Roman" w:hAnsi="Arial" w:cs="Arial"/>
          <w:noProof/>
          <w:color w:val="0C0C0C"/>
          <w:kern w:val="0"/>
          <w:sz w:val="30"/>
          <w:szCs w:val="30"/>
          <w14:ligatures w14:val="none"/>
        </w:rPr>
        <w:drawing>
          <wp:inline distT="0" distB="0" distL="0" distR="0" wp14:anchorId="00A0439D" wp14:editId="1F4E96D5">
            <wp:extent cx="5572125" cy="5010150"/>
            <wp:effectExtent l="0" t="0" r="9525" b="0"/>
            <wp:docPr id="12" name="Picture 8" descr="Timeline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imeline 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80582" w14:textId="77777777" w:rsidR="00216100" w:rsidRPr="00216100" w:rsidRDefault="00216100" w:rsidP="00216100">
      <w:pPr>
        <w:spacing w:after="0" w:line="240" w:lineRule="auto"/>
        <w:jc w:val="left"/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</w:pP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Bệnh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nhân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suy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thận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mãn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tính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uống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sinh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tố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K2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phụ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gia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mỗi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ngày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được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giảm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cả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suy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thận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lẫn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bệnh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tim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mạch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có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lẽ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do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tuần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hoàn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máu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đến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thận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tốt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hơn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;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tác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động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của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MGP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khiến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máu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lưu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thông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đến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da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tốt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giúp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giảm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các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biến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chứng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ngoài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da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của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người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bệnh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thận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.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Bệnh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nhân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tim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mạch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dùng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K2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phụ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gia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sau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hai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năm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thì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lượng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calcium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đóng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trong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thành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mạch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máu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cũng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thuyên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giảm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đáng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kể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.</w:t>
      </w:r>
    </w:p>
    <w:p w14:paraId="16281489" w14:textId="77777777" w:rsidR="00216100" w:rsidRPr="00216100" w:rsidRDefault="00216100" w:rsidP="00216100">
      <w:pPr>
        <w:spacing w:after="0" w:line="240" w:lineRule="auto"/>
        <w:jc w:val="left"/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</w:pP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lastRenderedPageBreak/>
        <w:t>Ngoài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ra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sinh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tố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K2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còn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có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thể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chống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viêm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chống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kháng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insulin,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mặc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dù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chưa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có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kết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quả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lâm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sàng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trên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lý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thuyết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có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thể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giúp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ngừa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chữa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Tiểu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Đường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loại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2.</w:t>
      </w:r>
    </w:p>
    <w:p w14:paraId="1AA88A1D" w14:textId="77777777" w:rsidR="00216100" w:rsidRPr="00216100" w:rsidRDefault="00216100" w:rsidP="00216100">
      <w:pPr>
        <w:spacing w:after="0" w:line="240" w:lineRule="auto"/>
        <w:jc w:val="left"/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</w:pPr>
      <w:r w:rsidRPr="00216100">
        <w:rPr>
          <w:rFonts w:ascii="Arial" w:eastAsia="Times New Roman" w:hAnsi="Arial" w:cs="Arial"/>
          <w:noProof/>
          <w:color w:val="0C0C0C"/>
          <w:kern w:val="0"/>
          <w:sz w:val="30"/>
          <w:szCs w:val="30"/>
          <w14:ligatures w14:val="none"/>
        </w:rPr>
        <w:drawing>
          <wp:inline distT="0" distB="0" distL="0" distR="0" wp14:anchorId="24FD3715" wp14:editId="2136ED78">
            <wp:extent cx="5400675" cy="3924300"/>
            <wp:effectExtent l="0" t="0" r="9525" b="0"/>
            <wp:docPr id="13" name="Picture 7" descr="Diagram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agram 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732CE" w14:textId="77777777" w:rsidR="00216100" w:rsidRPr="00216100" w:rsidRDefault="00216100" w:rsidP="00216100">
      <w:pPr>
        <w:spacing w:after="0" w:line="240" w:lineRule="auto"/>
        <w:jc w:val="left"/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</w:pP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Gần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đây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nhất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sinh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tố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K2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cho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thấy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khả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năng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chống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ung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thư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nhất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ung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thư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gan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một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chứng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bệnh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không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hiếm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trên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người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già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gốc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Việt. Sinh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tố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K2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trên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lý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thuyết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có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tiềm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năng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kết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hợp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với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hệ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vi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sinh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vật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ở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ruột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giúp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ngừa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các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bệnh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thoái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hóa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não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bộ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như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Parkinson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Alzheimer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nữa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.</w:t>
      </w:r>
    </w:p>
    <w:p w14:paraId="4AF4F27C" w14:textId="77777777" w:rsidR="00216100" w:rsidRPr="00216100" w:rsidRDefault="00216100" w:rsidP="00216100">
      <w:pPr>
        <w:spacing w:after="0" w:line="240" w:lineRule="auto"/>
        <w:jc w:val="left"/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</w:pPr>
      <w:r w:rsidRPr="00216100">
        <w:rPr>
          <w:rFonts w:ascii="Arial" w:eastAsia="Times New Roman" w:hAnsi="Arial" w:cs="Arial"/>
          <w:noProof/>
          <w:color w:val="0C0C0C"/>
          <w:kern w:val="0"/>
          <w:sz w:val="30"/>
          <w:szCs w:val="30"/>
          <w14:ligatures w14:val="none"/>
        </w:rPr>
        <w:lastRenderedPageBreak/>
        <w:drawing>
          <wp:inline distT="0" distB="0" distL="0" distR="0" wp14:anchorId="5340E5B4" wp14:editId="7BB9090F">
            <wp:extent cx="5391150" cy="3028950"/>
            <wp:effectExtent l="0" t="0" r="0" b="0"/>
            <wp:docPr id="14" name="Picture 6" descr="Diagram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iagram 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75D3C" w14:textId="77777777" w:rsidR="00216100" w:rsidRPr="00216100" w:rsidRDefault="00216100" w:rsidP="00216100">
      <w:pPr>
        <w:spacing w:after="0" w:line="240" w:lineRule="auto"/>
        <w:jc w:val="left"/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</w:pPr>
      <w:r w:rsidRPr="00216100">
        <w:rPr>
          <w:rFonts w:ascii="Arial" w:eastAsia="Times New Roman" w:hAnsi="Arial" w:cs="Arial"/>
          <w:noProof/>
          <w:color w:val="0C0C0C"/>
          <w:kern w:val="0"/>
          <w:sz w:val="30"/>
          <w:szCs w:val="30"/>
          <w14:ligatures w14:val="none"/>
        </w:rPr>
        <w:drawing>
          <wp:inline distT="0" distB="0" distL="0" distR="0" wp14:anchorId="049D84BB" wp14:editId="29F9AC36">
            <wp:extent cx="5943600" cy="3362325"/>
            <wp:effectExtent l="0" t="0" r="0" b="9525"/>
            <wp:docPr id="15" name="Picture 5" descr="Diagram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agram 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086A2" w14:textId="77777777" w:rsidR="00216100" w:rsidRPr="00216100" w:rsidRDefault="00216100" w:rsidP="00216100">
      <w:pPr>
        <w:spacing w:after="0" w:line="240" w:lineRule="auto"/>
        <w:jc w:val="left"/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</w:pPr>
      <w:proofErr w:type="spellStart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Cách</w:t>
      </w:r>
      <w:proofErr w:type="spellEnd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giản</w:t>
      </w:r>
      <w:proofErr w:type="spellEnd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tiện</w:t>
      </w:r>
      <w:proofErr w:type="spellEnd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nhất</w:t>
      </w:r>
      <w:proofErr w:type="spellEnd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 xml:space="preserve"> ở </w:t>
      </w:r>
      <w:proofErr w:type="spellStart"/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Mỹ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 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để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bảo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đảm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có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đủ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sinh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tố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K2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mỗi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ngày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uống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một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viên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từ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50mcg (micrograms)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đến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100mcg Vitamin K2 MK-7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mỗi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ngày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được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bán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trên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thị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trường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không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cần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toa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bác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sĩ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.</w:t>
      </w:r>
    </w:p>
    <w:p w14:paraId="4689EBC3" w14:textId="77777777" w:rsidR="00216100" w:rsidRPr="00216100" w:rsidRDefault="00216100" w:rsidP="00216100">
      <w:pPr>
        <w:spacing w:after="0" w:line="240" w:lineRule="auto"/>
        <w:jc w:val="left"/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</w:pPr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Sinh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tố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K2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cùng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với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sinh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tố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D3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hai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phụ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gia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không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thể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thiếu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để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bảo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đảm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sức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khỏe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cho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tuổi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già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.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Nên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bắt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đầu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dùng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từ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tuổi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50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trở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lên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(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tuổi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trung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bình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của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phụ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nữ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tắt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kinh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). Các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bệnh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nhân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bị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xốp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xương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bị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bệnh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tim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mạch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hay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suy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thận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mãn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tính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nên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uống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sinh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tố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K2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ít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nhất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100 mcg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mỗi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ngày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để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trị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bệnh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thay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vì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chỉ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ngừa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bệnh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. Sinh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tố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K2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không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làm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lastRenderedPageBreak/>
        <w:t>giảm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ảnh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hưởng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của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thuốc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chống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đông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máu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trên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các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cụ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có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bệnh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tim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hay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nghẽn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mạch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máu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não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.</w:t>
      </w:r>
    </w:p>
    <w:p w14:paraId="34267BCC" w14:textId="77777777" w:rsidR="00216100" w:rsidRPr="00216100" w:rsidRDefault="00216100" w:rsidP="00216100">
      <w:pPr>
        <w:spacing w:after="0" w:line="240" w:lineRule="auto"/>
        <w:jc w:val="left"/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</w:pPr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Trong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những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năm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tới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,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chúng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ta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sẽ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biết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nhiều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hơn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về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các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lợi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ích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khác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của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sinh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tố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K2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trong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tuổi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 xml:space="preserve"> </w:t>
      </w:r>
      <w:proofErr w:type="spellStart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già</w:t>
      </w:r>
      <w:proofErr w:type="spellEnd"/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.</w:t>
      </w:r>
    </w:p>
    <w:p w14:paraId="4368006D" w14:textId="77777777" w:rsidR="00216100" w:rsidRPr="00216100" w:rsidRDefault="00216100" w:rsidP="00216100">
      <w:pPr>
        <w:spacing w:after="0" w:line="240" w:lineRule="auto"/>
        <w:jc w:val="left"/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</w:pPr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Liem H. Pham</w:t>
      </w:r>
      <w:r w:rsidRPr="00216100"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  <w:t>, MD Former Jackson T. Stephens Professor and Vice-Chairman of the Donald W. Reynolds Department of Geriatrics, UAMS</w:t>
      </w:r>
    </w:p>
    <w:p w14:paraId="07E51BBC" w14:textId="77777777" w:rsidR="00216100" w:rsidRPr="00216100" w:rsidRDefault="00216100" w:rsidP="00216100">
      <w:pPr>
        <w:spacing w:after="0" w:line="240" w:lineRule="auto"/>
        <w:jc w:val="left"/>
        <w:rPr>
          <w:rFonts w:ascii="Arial" w:eastAsia="Times New Roman" w:hAnsi="Arial" w:cs="Arial"/>
          <w:color w:val="0C0C0C"/>
          <w:kern w:val="0"/>
          <w:sz w:val="30"/>
          <w:szCs w:val="30"/>
          <w14:ligatures w14:val="none"/>
        </w:rPr>
      </w:pPr>
      <w:r w:rsidRPr="00216100">
        <w:rPr>
          <w:rFonts w:ascii="Arial" w:eastAsia="Times New Roman" w:hAnsi="Arial" w:cs="Arial"/>
          <w:b/>
          <w:bCs/>
          <w:color w:val="0C0C0C"/>
          <w:kern w:val="0"/>
          <w:sz w:val="30"/>
          <w:szCs w:val="30"/>
          <w14:ligatures w14:val="none"/>
        </w:rPr>
        <w:t>Richard</w:t>
      </w:r>
    </w:p>
    <w:p w14:paraId="0206694E" w14:textId="77777777" w:rsidR="00604F2D" w:rsidRDefault="00604F2D"/>
    <w:sectPr w:rsidR="00604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20"/>
    <w:rsid w:val="00216100"/>
    <w:rsid w:val="00604F2D"/>
    <w:rsid w:val="00A75A68"/>
    <w:rsid w:val="00B616A9"/>
    <w:rsid w:val="00C36E20"/>
    <w:rsid w:val="00FA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9C615"/>
  <w15:chartTrackingRefBased/>
  <w15:docId w15:val="{0D286462-0CDE-4A2C-9456-80F57014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E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E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E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E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E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E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E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E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E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E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Ngoc-Thuy Dao</dc:creator>
  <cp:keywords/>
  <dc:description/>
  <cp:lastModifiedBy>Ngoc-Thuy Dao</cp:lastModifiedBy>
  <cp:revision>2</cp:revision>
  <dcterms:created xsi:type="dcterms:W3CDTF">2025-02-24T01:36:00Z</dcterms:created>
  <dcterms:modified xsi:type="dcterms:W3CDTF">2025-02-24T01:38:00Z</dcterms:modified>
</cp:coreProperties>
</file>